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0F" w:rsidRDefault="00AD570F" w:rsidP="00AD570F">
      <w:pPr>
        <w:pStyle w:val="BodyText"/>
        <w:spacing w:after="180"/>
      </w:pPr>
      <w:r>
        <w:t>Sarah’s Salad Supplier is a high-end producer of different pre-packaged salads that are sold to some of the best restaurants in the world.  Following is the company’s April contribution report comparing budgeted and actual results for their chicken salad.</w:t>
      </w:r>
    </w:p>
    <w:p w:rsidR="00AD570F" w:rsidRDefault="00AD570F" w:rsidP="00AD570F">
      <w:pPr>
        <w:pStyle w:val="BodyText"/>
        <w:spacing w:after="180"/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298"/>
        <w:gridCol w:w="297"/>
        <w:gridCol w:w="1992"/>
        <w:gridCol w:w="1546"/>
        <w:gridCol w:w="1546"/>
        <w:gridCol w:w="80"/>
      </w:tblGrid>
      <w:tr w:rsidR="00AD570F" w:rsidTr="00806CE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80" w:type="dxa"/>
            <w:tcBorders>
              <w:top w:val="single" w:sz="4" w:space="0" w:color="auto"/>
              <w:left w:val="single" w:sz="4" w:space="0" w:color="auto"/>
            </w:tcBorders>
          </w:tcPr>
          <w:p w:rsidR="00AD570F" w:rsidRDefault="00AD570F" w:rsidP="00806CE2">
            <w:pPr>
              <w:spacing w:before="60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</w:tcPr>
          <w:p w:rsidR="00AD570F" w:rsidRDefault="00AD570F" w:rsidP="00806CE2">
            <w:pPr>
              <w:spacing w:before="60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AD570F" w:rsidRDefault="00AD570F" w:rsidP="00806CE2">
            <w:pPr>
              <w:spacing w:before="60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AD570F" w:rsidRDefault="00AD570F" w:rsidP="00806CE2">
            <w:pPr>
              <w:spacing w:before="60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AD570F" w:rsidRDefault="00AD570F" w:rsidP="00806CE2">
            <w:pPr>
              <w:spacing w:before="60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AD570F" w:rsidRDefault="00AD570F" w:rsidP="00806CE2">
            <w:pPr>
              <w:spacing w:before="6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Static</w:t>
            </w:r>
          </w:p>
        </w:tc>
        <w:tc>
          <w:tcPr>
            <w:tcW w:w="80" w:type="dxa"/>
            <w:tcBorders>
              <w:top w:val="single" w:sz="4" w:space="0" w:color="auto"/>
              <w:right w:val="single" w:sz="4" w:space="0" w:color="auto"/>
            </w:tcBorders>
          </w:tcPr>
          <w:p w:rsidR="00AD570F" w:rsidRDefault="00AD570F" w:rsidP="00806CE2">
            <w:pPr>
              <w:spacing w:before="6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80" w:type="dxa"/>
            <w:tcBorders>
              <w:left w:val="single" w:sz="4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546" w:type="dxa"/>
            <w:tcBorders>
              <w:bottom w:val="single" w:sz="6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Actual</w:t>
            </w:r>
          </w:p>
        </w:tc>
        <w:tc>
          <w:tcPr>
            <w:tcW w:w="1546" w:type="dxa"/>
            <w:tcBorders>
              <w:bottom w:val="single" w:sz="6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Budget</w:t>
            </w:r>
          </w:p>
        </w:tc>
        <w:tc>
          <w:tcPr>
            <w:tcW w:w="80" w:type="dxa"/>
            <w:tcBorders>
              <w:right w:val="single" w:sz="4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80" w:type="dxa"/>
            <w:tcBorders>
              <w:left w:val="single" w:sz="4" w:space="0" w:color="auto"/>
            </w:tcBorders>
          </w:tcPr>
          <w:p w:rsidR="00AD570F" w:rsidRDefault="00AD570F" w:rsidP="00806CE2">
            <w:pPr>
              <w:spacing w:before="40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87" w:type="dxa"/>
            <w:gridSpan w:val="3"/>
          </w:tcPr>
          <w:p w:rsidR="00AD570F" w:rsidRDefault="00AD570F" w:rsidP="00806CE2">
            <w:pPr>
              <w:spacing w:before="40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Chicken salad sold</w:t>
            </w:r>
          </w:p>
        </w:tc>
        <w:tc>
          <w:tcPr>
            <w:tcW w:w="1546" w:type="dxa"/>
          </w:tcPr>
          <w:p w:rsidR="00AD570F" w:rsidRDefault="00AD570F" w:rsidP="00806CE2">
            <w:pPr>
              <w:spacing w:before="40"/>
              <w:jc w:val="right"/>
              <w:rPr>
                <w:snapToGrid w:val="0"/>
                <w:color w:val="000000"/>
                <w:sz w:val="24"/>
                <w:u w:val="double"/>
              </w:rPr>
            </w:pPr>
            <w:r>
              <w:rPr>
                <w:snapToGrid w:val="0"/>
                <w:color w:val="000000"/>
                <w:sz w:val="24"/>
                <w:u w:val="double"/>
              </w:rPr>
              <w:t>24,700</w:t>
            </w:r>
          </w:p>
        </w:tc>
        <w:tc>
          <w:tcPr>
            <w:tcW w:w="1546" w:type="dxa"/>
          </w:tcPr>
          <w:p w:rsidR="00AD570F" w:rsidRDefault="00AD570F" w:rsidP="00806CE2">
            <w:pPr>
              <w:spacing w:before="40"/>
              <w:jc w:val="right"/>
              <w:rPr>
                <w:snapToGrid w:val="0"/>
                <w:color w:val="000000"/>
                <w:sz w:val="24"/>
                <w:u w:val="double"/>
              </w:rPr>
            </w:pPr>
            <w:r>
              <w:rPr>
                <w:snapToGrid w:val="0"/>
                <w:color w:val="000000"/>
                <w:sz w:val="24"/>
                <w:u w:val="double"/>
              </w:rPr>
              <w:t>25,000</w:t>
            </w:r>
          </w:p>
        </w:tc>
        <w:tc>
          <w:tcPr>
            <w:tcW w:w="80" w:type="dxa"/>
            <w:tcBorders>
              <w:right w:val="single" w:sz="4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80" w:type="dxa"/>
            <w:tcBorders>
              <w:left w:val="single" w:sz="4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98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97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99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546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546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80" w:type="dxa"/>
            <w:tcBorders>
              <w:right w:val="single" w:sz="4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80" w:type="dxa"/>
            <w:tcBorders>
              <w:left w:val="single" w:sz="4" w:space="0" w:color="auto"/>
            </w:tcBorders>
          </w:tcPr>
          <w:p w:rsidR="00AD570F" w:rsidRDefault="00AD570F" w:rsidP="00806CE2">
            <w:pPr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87" w:type="dxa"/>
            <w:gridSpan w:val="3"/>
          </w:tcPr>
          <w:p w:rsidR="00AD570F" w:rsidRDefault="00AD570F" w:rsidP="00806CE2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Revenues</w:t>
            </w:r>
          </w:p>
        </w:tc>
        <w:tc>
          <w:tcPr>
            <w:tcW w:w="1546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494,000</w:t>
            </w:r>
          </w:p>
        </w:tc>
        <w:tc>
          <w:tcPr>
            <w:tcW w:w="1546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500,000</w:t>
            </w:r>
          </w:p>
        </w:tc>
        <w:tc>
          <w:tcPr>
            <w:tcW w:w="80" w:type="dxa"/>
            <w:tcBorders>
              <w:right w:val="single" w:sz="4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cantSplit/>
          <w:trHeight w:val="293"/>
          <w:jc w:val="center"/>
        </w:trPr>
        <w:tc>
          <w:tcPr>
            <w:tcW w:w="80" w:type="dxa"/>
            <w:tcBorders>
              <w:left w:val="single" w:sz="4" w:space="0" w:color="auto"/>
            </w:tcBorders>
          </w:tcPr>
          <w:p w:rsidR="00AD570F" w:rsidRDefault="00AD570F" w:rsidP="00806CE2">
            <w:pPr>
              <w:spacing w:before="120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87" w:type="dxa"/>
            <w:gridSpan w:val="3"/>
          </w:tcPr>
          <w:p w:rsidR="00AD570F" w:rsidRDefault="00AD570F" w:rsidP="00806CE2">
            <w:pPr>
              <w:spacing w:before="120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Direct materials:</w:t>
            </w:r>
          </w:p>
        </w:tc>
        <w:tc>
          <w:tcPr>
            <w:tcW w:w="1546" w:type="dxa"/>
          </w:tcPr>
          <w:p w:rsidR="00AD570F" w:rsidRDefault="00AD570F" w:rsidP="00806CE2">
            <w:pPr>
              <w:spacing w:before="120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546" w:type="dxa"/>
          </w:tcPr>
          <w:p w:rsidR="00AD570F" w:rsidRDefault="00AD570F" w:rsidP="00806CE2">
            <w:pPr>
              <w:spacing w:before="120"/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80" w:type="dxa"/>
            <w:tcBorders>
              <w:right w:val="single" w:sz="4" w:space="0" w:color="auto"/>
            </w:tcBorders>
          </w:tcPr>
          <w:p w:rsidR="00AD570F" w:rsidRDefault="00AD570F" w:rsidP="00806CE2">
            <w:pPr>
              <w:spacing w:before="12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80" w:type="dxa"/>
            <w:tcBorders>
              <w:left w:val="single" w:sz="4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98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89" w:type="dxa"/>
            <w:gridSpan w:val="2"/>
          </w:tcPr>
          <w:p w:rsidR="00AD570F" w:rsidRDefault="00AD570F" w:rsidP="00806CE2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Chicken</w:t>
            </w:r>
          </w:p>
        </w:tc>
        <w:tc>
          <w:tcPr>
            <w:tcW w:w="1546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204,930</w:t>
            </w:r>
          </w:p>
        </w:tc>
        <w:tc>
          <w:tcPr>
            <w:tcW w:w="1546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210,000</w:t>
            </w:r>
          </w:p>
        </w:tc>
        <w:tc>
          <w:tcPr>
            <w:tcW w:w="80" w:type="dxa"/>
            <w:tcBorders>
              <w:right w:val="single" w:sz="4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80" w:type="dxa"/>
            <w:tcBorders>
              <w:left w:val="single" w:sz="4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98" w:type="dxa"/>
          </w:tcPr>
          <w:p w:rsidR="00AD570F" w:rsidRDefault="00AD570F" w:rsidP="00806CE2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89" w:type="dxa"/>
            <w:gridSpan w:val="2"/>
          </w:tcPr>
          <w:p w:rsidR="00AD570F" w:rsidRDefault="00AD570F" w:rsidP="00806CE2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Salad Ingredients</w:t>
            </w:r>
          </w:p>
        </w:tc>
        <w:tc>
          <w:tcPr>
            <w:tcW w:w="1546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133,425</w:t>
            </w:r>
          </w:p>
        </w:tc>
        <w:tc>
          <w:tcPr>
            <w:tcW w:w="1546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135,000</w:t>
            </w:r>
          </w:p>
        </w:tc>
        <w:tc>
          <w:tcPr>
            <w:tcW w:w="80" w:type="dxa"/>
            <w:tcBorders>
              <w:right w:val="single" w:sz="4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80" w:type="dxa"/>
            <w:tcBorders>
              <w:left w:val="single" w:sz="4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98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289" w:type="dxa"/>
            <w:gridSpan w:val="2"/>
          </w:tcPr>
          <w:p w:rsidR="00AD570F" w:rsidRDefault="00AD570F" w:rsidP="00806CE2">
            <w:pPr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Salad Dressing</w:t>
            </w:r>
          </w:p>
        </w:tc>
        <w:tc>
          <w:tcPr>
            <w:tcW w:w="1546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19,240</w:t>
            </w:r>
          </w:p>
        </w:tc>
        <w:tc>
          <w:tcPr>
            <w:tcW w:w="1546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18,750</w:t>
            </w:r>
          </w:p>
        </w:tc>
        <w:tc>
          <w:tcPr>
            <w:tcW w:w="80" w:type="dxa"/>
            <w:tcBorders>
              <w:right w:val="single" w:sz="4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cantSplit/>
          <w:trHeight w:val="293"/>
          <w:jc w:val="center"/>
        </w:trPr>
        <w:tc>
          <w:tcPr>
            <w:tcW w:w="80" w:type="dxa"/>
            <w:tcBorders>
              <w:left w:val="single" w:sz="4" w:space="0" w:color="auto"/>
            </w:tcBorders>
          </w:tcPr>
          <w:p w:rsidR="00AD570F" w:rsidRDefault="00AD570F" w:rsidP="00806CE2">
            <w:pPr>
              <w:spacing w:before="60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87" w:type="dxa"/>
            <w:gridSpan w:val="3"/>
          </w:tcPr>
          <w:p w:rsidR="00AD570F" w:rsidRDefault="00AD570F" w:rsidP="00806CE2">
            <w:pPr>
              <w:spacing w:before="60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Direct labor</w:t>
            </w:r>
          </w:p>
        </w:tc>
        <w:tc>
          <w:tcPr>
            <w:tcW w:w="1546" w:type="dxa"/>
          </w:tcPr>
          <w:p w:rsidR="00AD570F" w:rsidRDefault="00AD570F" w:rsidP="00806CE2">
            <w:pPr>
              <w:spacing w:before="6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38,400</w:t>
            </w:r>
          </w:p>
        </w:tc>
        <w:tc>
          <w:tcPr>
            <w:tcW w:w="1546" w:type="dxa"/>
          </w:tcPr>
          <w:p w:rsidR="00AD570F" w:rsidRDefault="00AD570F" w:rsidP="00806CE2">
            <w:pPr>
              <w:spacing w:before="6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40,000</w:t>
            </w:r>
          </w:p>
        </w:tc>
        <w:tc>
          <w:tcPr>
            <w:tcW w:w="80" w:type="dxa"/>
            <w:tcBorders>
              <w:right w:val="single" w:sz="4" w:space="0" w:color="auto"/>
            </w:tcBorders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cantSplit/>
          <w:trHeight w:val="293"/>
          <w:jc w:val="center"/>
        </w:trPr>
        <w:tc>
          <w:tcPr>
            <w:tcW w:w="80" w:type="dxa"/>
            <w:tcBorders>
              <w:left w:val="single" w:sz="4" w:space="0" w:color="auto"/>
            </w:tcBorders>
          </w:tcPr>
          <w:p w:rsidR="00AD570F" w:rsidRDefault="00AD570F" w:rsidP="00806CE2">
            <w:pPr>
              <w:spacing w:before="60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87" w:type="dxa"/>
            <w:gridSpan w:val="3"/>
          </w:tcPr>
          <w:p w:rsidR="00AD570F" w:rsidRDefault="00AD570F" w:rsidP="00806CE2">
            <w:pPr>
              <w:spacing w:before="60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Variable overhead</w:t>
            </w:r>
          </w:p>
        </w:tc>
        <w:tc>
          <w:tcPr>
            <w:tcW w:w="1546" w:type="dxa"/>
          </w:tcPr>
          <w:p w:rsidR="00AD570F" w:rsidRDefault="00AD570F" w:rsidP="00806CE2">
            <w:pPr>
              <w:spacing w:before="60"/>
              <w:jc w:val="right"/>
              <w:rPr>
                <w:snapToGrid w:val="0"/>
                <w:color w:val="000000"/>
                <w:sz w:val="24"/>
                <w:u w:val="single"/>
              </w:rPr>
            </w:pPr>
            <w:r>
              <w:rPr>
                <w:snapToGrid w:val="0"/>
                <w:color w:val="000000"/>
                <w:sz w:val="24"/>
                <w:u w:val="single"/>
              </w:rPr>
              <w:t>51,800</w:t>
            </w:r>
          </w:p>
        </w:tc>
        <w:tc>
          <w:tcPr>
            <w:tcW w:w="1546" w:type="dxa"/>
          </w:tcPr>
          <w:p w:rsidR="00AD570F" w:rsidRDefault="00AD570F" w:rsidP="00806CE2">
            <w:pPr>
              <w:spacing w:before="60"/>
              <w:jc w:val="right"/>
              <w:rPr>
                <w:snapToGrid w:val="0"/>
                <w:color w:val="000000"/>
                <w:sz w:val="24"/>
                <w:u w:val="single"/>
              </w:rPr>
            </w:pPr>
            <w:r>
              <w:rPr>
                <w:snapToGrid w:val="0"/>
                <w:color w:val="000000"/>
                <w:sz w:val="24"/>
                <w:u w:val="single"/>
              </w:rPr>
              <w:t>50,000</w:t>
            </w:r>
          </w:p>
        </w:tc>
        <w:tc>
          <w:tcPr>
            <w:tcW w:w="80" w:type="dxa"/>
            <w:tcBorders>
              <w:right w:val="single" w:sz="4" w:space="0" w:color="auto"/>
            </w:tcBorders>
          </w:tcPr>
          <w:p w:rsidR="00AD570F" w:rsidRDefault="00AD570F" w:rsidP="00806CE2">
            <w:pPr>
              <w:spacing w:before="12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cantSplit/>
          <w:trHeight w:val="293"/>
          <w:jc w:val="center"/>
        </w:trPr>
        <w:tc>
          <w:tcPr>
            <w:tcW w:w="80" w:type="dxa"/>
            <w:tcBorders>
              <w:left w:val="single" w:sz="4" w:space="0" w:color="auto"/>
            </w:tcBorders>
          </w:tcPr>
          <w:p w:rsidR="00AD570F" w:rsidRDefault="00AD570F" w:rsidP="00806CE2">
            <w:pPr>
              <w:pStyle w:val="Heading3"/>
              <w:spacing w:before="60"/>
            </w:pPr>
          </w:p>
        </w:tc>
        <w:tc>
          <w:tcPr>
            <w:tcW w:w="2587" w:type="dxa"/>
            <w:gridSpan w:val="3"/>
          </w:tcPr>
          <w:p w:rsidR="00AD570F" w:rsidRDefault="00AD570F" w:rsidP="00806CE2">
            <w:pPr>
              <w:pStyle w:val="Heading3"/>
              <w:spacing w:before="60"/>
            </w:pPr>
            <w:r>
              <w:t>Total variable costs</w:t>
            </w:r>
          </w:p>
        </w:tc>
        <w:tc>
          <w:tcPr>
            <w:tcW w:w="1546" w:type="dxa"/>
          </w:tcPr>
          <w:p w:rsidR="00AD570F" w:rsidRDefault="00AD570F" w:rsidP="00806CE2">
            <w:pPr>
              <w:spacing w:before="60"/>
              <w:jc w:val="right"/>
              <w:rPr>
                <w:snapToGrid w:val="0"/>
                <w:color w:val="000000"/>
                <w:sz w:val="24"/>
                <w:u w:val="single"/>
              </w:rPr>
            </w:pPr>
            <w:r>
              <w:rPr>
                <w:snapToGrid w:val="0"/>
                <w:color w:val="000000"/>
                <w:sz w:val="24"/>
                <w:u w:val="single"/>
              </w:rPr>
              <w:t>447,795</w:t>
            </w:r>
          </w:p>
        </w:tc>
        <w:tc>
          <w:tcPr>
            <w:tcW w:w="1546" w:type="dxa"/>
          </w:tcPr>
          <w:p w:rsidR="00AD570F" w:rsidRDefault="00AD570F" w:rsidP="00806CE2">
            <w:pPr>
              <w:spacing w:before="60"/>
              <w:jc w:val="right"/>
              <w:rPr>
                <w:snapToGrid w:val="0"/>
                <w:color w:val="000000"/>
                <w:sz w:val="24"/>
                <w:u w:val="single"/>
              </w:rPr>
            </w:pPr>
            <w:r>
              <w:rPr>
                <w:snapToGrid w:val="0"/>
                <w:color w:val="000000"/>
                <w:sz w:val="24"/>
                <w:u w:val="single"/>
              </w:rPr>
              <w:t>453,750</w:t>
            </w:r>
          </w:p>
        </w:tc>
        <w:tc>
          <w:tcPr>
            <w:tcW w:w="80" w:type="dxa"/>
            <w:tcBorders>
              <w:right w:val="single" w:sz="4" w:space="0" w:color="auto"/>
            </w:tcBorders>
          </w:tcPr>
          <w:p w:rsidR="00AD570F" w:rsidRDefault="00AD570F" w:rsidP="00806CE2">
            <w:pPr>
              <w:spacing w:before="60"/>
              <w:jc w:val="center"/>
              <w:rPr>
                <w:snapToGrid w:val="0"/>
                <w:color w:val="000000"/>
                <w:sz w:val="24"/>
                <w:u w:val="single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80" w:type="dxa"/>
            <w:tcBorders>
              <w:left w:val="single" w:sz="4" w:space="0" w:color="auto"/>
              <w:bottom w:val="single" w:sz="4" w:space="0" w:color="auto"/>
            </w:tcBorders>
          </w:tcPr>
          <w:p w:rsidR="00AD570F" w:rsidRDefault="00AD570F" w:rsidP="00806CE2">
            <w:pPr>
              <w:spacing w:before="120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587" w:type="dxa"/>
            <w:gridSpan w:val="3"/>
            <w:tcBorders>
              <w:bottom w:val="single" w:sz="4" w:space="0" w:color="auto"/>
            </w:tcBorders>
          </w:tcPr>
          <w:p w:rsidR="00AD570F" w:rsidRDefault="00AD570F" w:rsidP="00806CE2">
            <w:pPr>
              <w:pStyle w:val="Heading3"/>
              <w:spacing w:before="120" w:after="60"/>
            </w:pPr>
            <w:r>
              <w:t>Contribution margin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AD570F" w:rsidRDefault="00AD570F" w:rsidP="00806CE2">
            <w:pPr>
              <w:spacing w:before="120"/>
              <w:jc w:val="right"/>
              <w:rPr>
                <w:snapToGrid w:val="0"/>
                <w:color w:val="000000"/>
                <w:sz w:val="24"/>
                <w:u w:val="double"/>
              </w:rPr>
            </w:pPr>
            <w:r>
              <w:rPr>
                <w:snapToGrid w:val="0"/>
                <w:color w:val="000000"/>
                <w:sz w:val="24"/>
                <w:u w:val="double"/>
              </w:rPr>
              <w:t>46,205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AD570F" w:rsidRDefault="00AD570F" w:rsidP="00806CE2">
            <w:pPr>
              <w:spacing w:before="120"/>
              <w:jc w:val="right"/>
              <w:rPr>
                <w:snapToGrid w:val="0"/>
                <w:color w:val="000000"/>
                <w:sz w:val="24"/>
                <w:u w:val="double"/>
              </w:rPr>
            </w:pPr>
            <w:r>
              <w:rPr>
                <w:snapToGrid w:val="0"/>
                <w:color w:val="000000"/>
                <w:sz w:val="24"/>
                <w:u w:val="double"/>
              </w:rPr>
              <w:t>46,250</w:t>
            </w:r>
          </w:p>
        </w:tc>
        <w:tc>
          <w:tcPr>
            <w:tcW w:w="80" w:type="dxa"/>
            <w:tcBorders>
              <w:bottom w:val="single" w:sz="4" w:space="0" w:color="auto"/>
              <w:right w:val="single" w:sz="4" w:space="0" w:color="auto"/>
            </w:tcBorders>
          </w:tcPr>
          <w:p w:rsidR="00AD570F" w:rsidRDefault="00AD570F" w:rsidP="00806CE2">
            <w:pPr>
              <w:spacing w:before="120"/>
              <w:jc w:val="right"/>
              <w:rPr>
                <w:snapToGrid w:val="0"/>
                <w:color w:val="000000"/>
                <w:sz w:val="24"/>
              </w:rPr>
            </w:pPr>
          </w:p>
        </w:tc>
      </w:tr>
    </w:tbl>
    <w:p w:rsidR="00AD570F" w:rsidRDefault="00AD570F" w:rsidP="00AD570F">
      <w:pPr>
        <w:jc w:val="center"/>
        <w:rPr>
          <w:sz w:val="24"/>
        </w:rPr>
      </w:pPr>
    </w:p>
    <w:p w:rsidR="00AD570F" w:rsidRDefault="00AD570F" w:rsidP="00AD570F">
      <w:pPr>
        <w:rPr>
          <w:sz w:val="24"/>
        </w:rPr>
      </w:pPr>
    </w:p>
    <w:p w:rsidR="00AD570F" w:rsidRDefault="00AD570F" w:rsidP="00AD570F">
      <w:pPr>
        <w:rPr>
          <w:sz w:val="24"/>
        </w:rPr>
      </w:pPr>
    </w:p>
    <w:p w:rsidR="00AD570F" w:rsidRDefault="00AD570F" w:rsidP="00AD570F">
      <w:pPr>
        <w:pStyle w:val="Heading1"/>
        <w:spacing w:after="60"/>
      </w:pPr>
      <w:r>
        <w:t>Standard costs for one chicken salad are</w:t>
      </w:r>
    </w:p>
    <w:p w:rsidR="00AD570F" w:rsidRDefault="00AD570F" w:rsidP="00AD570F">
      <w:pPr>
        <w:pStyle w:val="Heading1"/>
        <w:tabs>
          <w:tab w:val="left" w:pos="720"/>
          <w:tab w:val="right" w:pos="3600"/>
          <w:tab w:val="left" w:pos="3780"/>
          <w:tab w:val="left" w:pos="4140"/>
          <w:tab w:val="left" w:pos="5580"/>
        </w:tabs>
      </w:pPr>
      <w:r>
        <w:tab/>
        <w:t>Chicken</w:t>
      </w:r>
      <w:r>
        <w:tab/>
        <w:t xml:space="preserve">1.2 pounds </w:t>
      </w:r>
      <w:r>
        <w:tab/>
        <w:t>@</w:t>
      </w:r>
      <w:r>
        <w:tab/>
        <w:t xml:space="preserve"> $7.00/pound</w:t>
      </w:r>
    </w:p>
    <w:p w:rsidR="00AD570F" w:rsidRDefault="00AD570F" w:rsidP="00AD570F">
      <w:pPr>
        <w:pStyle w:val="Heading1"/>
        <w:tabs>
          <w:tab w:val="left" w:pos="720"/>
          <w:tab w:val="right" w:pos="3600"/>
          <w:tab w:val="left" w:pos="3780"/>
          <w:tab w:val="left" w:pos="4140"/>
          <w:tab w:val="left" w:pos="5580"/>
        </w:tabs>
      </w:pPr>
      <w:r>
        <w:tab/>
        <w:t>Salad Ingredients</w:t>
      </w:r>
      <w:r>
        <w:tab/>
        <w:t xml:space="preserve">  12 ounces </w:t>
      </w:r>
      <w:r>
        <w:tab/>
        <w:t>@</w:t>
      </w:r>
      <w:r>
        <w:tab/>
        <w:t xml:space="preserve"> $0.45/ounce</w:t>
      </w:r>
    </w:p>
    <w:p w:rsidR="00AD570F" w:rsidRDefault="00AD570F" w:rsidP="00AD570F">
      <w:pPr>
        <w:pStyle w:val="Heading1"/>
        <w:tabs>
          <w:tab w:val="left" w:pos="720"/>
          <w:tab w:val="right" w:pos="3600"/>
          <w:tab w:val="left" w:pos="3780"/>
          <w:tab w:val="left" w:pos="4140"/>
          <w:tab w:val="left" w:pos="5580"/>
        </w:tabs>
      </w:pPr>
      <w:r>
        <w:tab/>
        <w:t>Salad Dressing</w:t>
      </w:r>
      <w:r>
        <w:tab/>
        <w:t xml:space="preserve">0.6 ounces </w:t>
      </w:r>
      <w:r>
        <w:tab/>
        <w:t>@</w:t>
      </w:r>
      <w:r>
        <w:tab/>
        <w:t xml:space="preserve"> $1.25/ounce</w:t>
      </w:r>
      <w:r>
        <w:tab/>
      </w:r>
    </w:p>
    <w:p w:rsidR="00AD570F" w:rsidRDefault="00AD570F" w:rsidP="00AD570F">
      <w:pPr>
        <w:pStyle w:val="Heading1"/>
        <w:tabs>
          <w:tab w:val="left" w:pos="720"/>
          <w:tab w:val="right" w:pos="3600"/>
          <w:tab w:val="left" w:pos="3780"/>
          <w:tab w:val="left" w:pos="4140"/>
          <w:tab w:val="left" w:pos="5760"/>
        </w:tabs>
      </w:pPr>
      <w:r>
        <w:tab/>
        <w:t>Direct labor</w:t>
      </w:r>
      <w:r>
        <w:tab/>
        <w:t>$9.60/hour</w:t>
      </w:r>
      <w:r>
        <w:tab/>
        <w:t>(10 minutes per unit at $0.16 per minute)</w:t>
      </w:r>
    </w:p>
    <w:p w:rsidR="00AD570F" w:rsidRDefault="00AD570F" w:rsidP="00AD570F">
      <w:pPr>
        <w:pStyle w:val="Heading1"/>
        <w:tabs>
          <w:tab w:val="left" w:pos="720"/>
          <w:tab w:val="right" w:pos="3600"/>
          <w:tab w:val="left" w:pos="3780"/>
          <w:tab w:val="left" w:pos="4140"/>
          <w:tab w:val="left" w:pos="5760"/>
        </w:tabs>
      </w:pPr>
      <w:r>
        <w:tab/>
        <w:t>Variable OH</w:t>
      </w:r>
      <w:r>
        <w:tab/>
        <w:t>$12.00/hour</w:t>
      </w:r>
      <w:r>
        <w:tab/>
        <w:t>(10 minutes per unit at $0.20 per minute)</w:t>
      </w:r>
    </w:p>
    <w:p w:rsidR="00AD570F" w:rsidRDefault="00AD570F" w:rsidP="00AD570F">
      <w:pPr>
        <w:pStyle w:val="Heading1"/>
        <w:tabs>
          <w:tab w:val="left" w:pos="720"/>
          <w:tab w:val="left" w:pos="2340"/>
        </w:tabs>
        <w:spacing w:before="60"/>
        <w:rPr>
          <w:i/>
        </w:rPr>
      </w:pPr>
      <w:r>
        <w:rPr>
          <w:i/>
        </w:rPr>
        <w:tab/>
        <w:t xml:space="preserve">       Variable overhead is applied on the basis of direct labor hours</w:t>
      </w:r>
    </w:p>
    <w:p w:rsidR="00AD570F" w:rsidRDefault="00AD570F" w:rsidP="00AD570F">
      <w:pPr>
        <w:rPr>
          <w:sz w:val="24"/>
        </w:rPr>
      </w:pPr>
    </w:p>
    <w:p w:rsidR="00AD570F" w:rsidRDefault="00AD570F" w:rsidP="00AD570F">
      <w:pPr>
        <w:rPr>
          <w:sz w:val="24"/>
        </w:rPr>
      </w:pPr>
    </w:p>
    <w:p w:rsidR="00AD570F" w:rsidRDefault="00AD570F" w:rsidP="00AD570F">
      <w:pPr>
        <w:rPr>
          <w:sz w:val="24"/>
        </w:rPr>
      </w:pPr>
    </w:p>
    <w:p w:rsidR="00AD570F" w:rsidRDefault="00AD570F" w:rsidP="00AD570F">
      <w:pPr>
        <w:pStyle w:val="BodyText"/>
        <w:spacing w:after="0"/>
      </w:pPr>
      <w:r>
        <w:t xml:space="preserve">Accounting and production records indicate that the company purchased and used the following quantities </w:t>
      </w:r>
      <w:r w:rsidRPr="00C92B0D">
        <w:t>during the</w:t>
      </w:r>
      <w:r w:rsidRPr="00C92B0D">
        <w:rPr>
          <w:szCs w:val="24"/>
        </w:rPr>
        <w:t xml:space="preserve"> </w:t>
      </w:r>
      <w:r w:rsidRPr="00481653">
        <w:rPr>
          <w:szCs w:val="24"/>
        </w:rPr>
        <w:t>month</w:t>
      </w:r>
      <w:r>
        <w:t>.</w:t>
      </w:r>
    </w:p>
    <w:tbl>
      <w:tblPr>
        <w:tblW w:w="0" w:type="auto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76"/>
        <w:gridCol w:w="1835"/>
        <w:gridCol w:w="876"/>
        <w:gridCol w:w="1030"/>
        <w:gridCol w:w="876"/>
        <w:gridCol w:w="1030"/>
      </w:tblGrid>
      <w:tr w:rsidR="00AD570F" w:rsidTr="00806CE2">
        <w:tc>
          <w:tcPr>
            <w:tcW w:w="676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</w:pPr>
          </w:p>
        </w:tc>
        <w:tc>
          <w:tcPr>
            <w:tcW w:w="1835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</w:pPr>
          </w:p>
        </w:tc>
        <w:tc>
          <w:tcPr>
            <w:tcW w:w="1906" w:type="dxa"/>
            <w:gridSpan w:val="2"/>
            <w:tcBorders>
              <w:bottom w:val="single" w:sz="4" w:space="0" w:color="auto"/>
            </w:tcBorders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  <w:jc w:val="center"/>
            </w:pPr>
            <w:r>
              <w:t>Purchased</w:t>
            </w:r>
          </w:p>
        </w:tc>
        <w:tc>
          <w:tcPr>
            <w:tcW w:w="1906" w:type="dxa"/>
            <w:gridSpan w:val="2"/>
            <w:tcBorders>
              <w:bottom w:val="single" w:sz="4" w:space="0" w:color="auto"/>
            </w:tcBorders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  <w:jc w:val="center"/>
            </w:pPr>
            <w:r>
              <w:t>Used</w:t>
            </w:r>
          </w:p>
        </w:tc>
      </w:tr>
      <w:tr w:rsidR="00AD570F" w:rsidTr="00806CE2">
        <w:tc>
          <w:tcPr>
            <w:tcW w:w="676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</w:pPr>
          </w:p>
        </w:tc>
        <w:tc>
          <w:tcPr>
            <w:tcW w:w="1835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  <w:spacing w:before="20"/>
            </w:pPr>
            <w:r>
              <w:t>Chicken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  <w:spacing w:before="20"/>
              <w:jc w:val="right"/>
            </w:pPr>
            <w:r>
              <w:t>30,000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  <w:spacing w:before="20"/>
            </w:pPr>
            <w:r>
              <w:t>pounds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  <w:spacing w:before="20"/>
              <w:jc w:val="right"/>
            </w:pPr>
            <w:r>
              <w:t>29,700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  <w:spacing w:before="20"/>
            </w:pPr>
            <w:r>
              <w:t>pounds</w:t>
            </w:r>
          </w:p>
        </w:tc>
      </w:tr>
      <w:tr w:rsidR="00AD570F" w:rsidTr="00806CE2">
        <w:tc>
          <w:tcPr>
            <w:tcW w:w="676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</w:pPr>
          </w:p>
        </w:tc>
        <w:tc>
          <w:tcPr>
            <w:tcW w:w="1835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</w:pPr>
            <w:r>
              <w:t>Salad Ingredients</w:t>
            </w:r>
          </w:p>
        </w:tc>
        <w:tc>
          <w:tcPr>
            <w:tcW w:w="876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  <w:jc w:val="right"/>
            </w:pPr>
            <w:r>
              <w:t>296,400</w:t>
            </w:r>
          </w:p>
        </w:tc>
        <w:tc>
          <w:tcPr>
            <w:tcW w:w="1030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</w:pPr>
            <w:r>
              <w:t>ounces</w:t>
            </w:r>
          </w:p>
        </w:tc>
        <w:tc>
          <w:tcPr>
            <w:tcW w:w="876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  <w:jc w:val="right"/>
            </w:pPr>
            <w:r>
              <w:t>296,500</w:t>
            </w:r>
          </w:p>
        </w:tc>
        <w:tc>
          <w:tcPr>
            <w:tcW w:w="1030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</w:pPr>
            <w:r>
              <w:t>ounces</w:t>
            </w:r>
          </w:p>
        </w:tc>
      </w:tr>
      <w:tr w:rsidR="00AD570F" w:rsidTr="00806CE2">
        <w:tc>
          <w:tcPr>
            <w:tcW w:w="676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</w:pPr>
          </w:p>
        </w:tc>
        <w:tc>
          <w:tcPr>
            <w:tcW w:w="1835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</w:pPr>
            <w:r>
              <w:t>Salad Dressing</w:t>
            </w:r>
          </w:p>
        </w:tc>
        <w:tc>
          <w:tcPr>
            <w:tcW w:w="876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  <w:jc w:val="right"/>
            </w:pPr>
            <w:r>
              <w:t>15,000</w:t>
            </w:r>
          </w:p>
        </w:tc>
        <w:tc>
          <w:tcPr>
            <w:tcW w:w="1030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</w:pPr>
            <w:r>
              <w:t>ounces</w:t>
            </w:r>
          </w:p>
        </w:tc>
        <w:tc>
          <w:tcPr>
            <w:tcW w:w="876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  <w:jc w:val="right"/>
            </w:pPr>
            <w:r>
              <w:t>14,800</w:t>
            </w:r>
          </w:p>
        </w:tc>
        <w:tc>
          <w:tcPr>
            <w:tcW w:w="1030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</w:pPr>
            <w:r>
              <w:t>ounces</w:t>
            </w:r>
          </w:p>
        </w:tc>
      </w:tr>
      <w:tr w:rsidR="00AD570F" w:rsidTr="00806CE2">
        <w:tc>
          <w:tcPr>
            <w:tcW w:w="676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</w:pPr>
          </w:p>
        </w:tc>
        <w:tc>
          <w:tcPr>
            <w:tcW w:w="1835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</w:pPr>
            <w:r>
              <w:t>Direct labor</w:t>
            </w:r>
          </w:p>
        </w:tc>
        <w:tc>
          <w:tcPr>
            <w:tcW w:w="876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</w:pPr>
          </w:p>
        </w:tc>
        <w:tc>
          <w:tcPr>
            <w:tcW w:w="1030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</w:pPr>
          </w:p>
        </w:tc>
        <w:tc>
          <w:tcPr>
            <w:tcW w:w="876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  <w:jc w:val="right"/>
            </w:pPr>
            <w:r>
              <w:t>4,000</w:t>
            </w:r>
          </w:p>
        </w:tc>
        <w:tc>
          <w:tcPr>
            <w:tcW w:w="1030" w:type="dxa"/>
          </w:tcPr>
          <w:p w:rsidR="00AD570F" w:rsidRDefault="00AD570F" w:rsidP="00806CE2">
            <w:pPr>
              <w:pStyle w:val="Heading1"/>
              <w:tabs>
                <w:tab w:val="left" w:pos="720"/>
                <w:tab w:val="left" w:pos="2340"/>
                <w:tab w:val="right" w:pos="3330"/>
                <w:tab w:val="left" w:pos="3420"/>
              </w:tabs>
            </w:pPr>
            <w:r>
              <w:t>hours</w:t>
            </w:r>
          </w:p>
        </w:tc>
      </w:tr>
    </w:tbl>
    <w:p w:rsidR="00AD570F" w:rsidRDefault="00AD570F" w:rsidP="00AD570F">
      <w:pPr>
        <w:pStyle w:val="Heading1"/>
        <w:tabs>
          <w:tab w:val="left" w:pos="720"/>
          <w:tab w:val="left" w:pos="2340"/>
          <w:tab w:val="right" w:pos="3330"/>
          <w:tab w:val="left" w:pos="3420"/>
        </w:tabs>
      </w:pPr>
    </w:p>
    <w:p w:rsidR="00AD570F" w:rsidRDefault="00AD570F" w:rsidP="00AD570F">
      <w:pPr>
        <w:pStyle w:val="Heading2"/>
        <w:spacing w:after="60"/>
      </w:pPr>
      <w:r>
        <w:br w:type="page"/>
      </w:r>
      <w:r>
        <w:lastRenderedPageBreak/>
        <w:t>REQUIRED</w:t>
      </w:r>
    </w:p>
    <w:p w:rsidR="00AD570F" w:rsidRDefault="00AD570F" w:rsidP="00AD570F">
      <w:pPr>
        <w:numPr>
          <w:ilvl w:val="0"/>
          <w:numId w:val="1"/>
        </w:numPr>
        <w:spacing w:after="40"/>
        <w:rPr>
          <w:sz w:val="24"/>
        </w:rPr>
      </w:pPr>
      <w:r>
        <w:rPr>
          <w:sz w:val="24"/>
        </w:rPr>
        <w:t>Prepare a performance report showing</w:t>
      </w:r>
    </w:p>
    <w:p w:rsidR="00AD570F" w:rsidRDefault="00AD570F" w:rsidP="00AD570F">
      <w:pPr>
        <w:numPr>
          <w:ilvl w:val="0"/>
          <w:numId w:val="3"/>
        </w:numPr>
        <w:tabs>
          <w:tab w:val="clear" w:pos="1803"/>
          <w:tab w:val="num" w:pos="720"/>
        </w:tabs>
        <w:ind w:left="734" w:hanging="187"/>
        <w:rPr>
          <w:sz w:val="24"/>
        </w:rPr>
      </w:pPr>
      <w:r>
        <w:rPr>
          <w:sz w:val="24"/>
        </w:rPr>
        <w:t>Actual results, Flexible-Budget Variances, Flexible Budget, Sales-Volume Variances, and Static Budget</w:t>
      </w:r>
    </w:p>
    <w:p w:rsidR="00AD570F" w:rsidRDefault="00AD570F" w:rsidP="00AD570F">
      <w:pPr>
        <w:spacing w:before="180" w:after="120"/>
        <w:ind w:left="360"/>
        <w:rPr>
          <w:sz w:val="24"/>
        </w:rPr>
      </w:pPr>
      <w:r>
        <w:rPr>
          <w:sz w:val="24"/>
        </w:rPr>
        <w:t>Your report should look similar to the following.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8"/>
        <w:gridCol w:w="297"/>
        <w:gridCol w:w="1585"/>
        <w:gridCol w:w="882"/>
        <w:gridCol w:w="882"/>
        <w:gridCol w:w="1015"/>
        <w:gridCol w:w="1015"/>
        <w:gridCol w:w="1015"/>
      </w:tblGrid>
      <w:tr w:rsidR="00AD570F" w:rsidTr="00806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8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97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8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82" w:type="dxa"/>
          </w:tcPr>
          <w:p w:rsidR="00AD570F" w:rsidRPr="003A29F5" w:rsidRDefault="00AD570F" w:rsidP="00806CE2">
            <w:pPr>
              <w:jc w:val="center"/>
              <w:rPr>
                <w:b/>
                <w:snapToGrid w:val="0"/>
                <w:color w:val="000000"/>
              </w:rPr>
            </w:pPr>
            <w:r w:rsidRPr="003A29F5">
              <w:rPr>
                <w:b/>
                <w:snapToGrid w:val="0"/>
                <w:color w:val="000000"/>
              </w:rPr>
              <w:t>Actual</w:t>
            </w:r>
          </w:p>
        </w:tc>
        <w:tc>
          <w:tcPr>
            <w:tcW w:w="882" w:type="dxa"/>
          </w:tcPr>
          <w:p w:rsidR="00AD570F" w:rsidRPr="003A29F5" w:rsidRDefault="00AD570F" w:rsidP="00806CE2">
            <w:pPr>
              <w:ind w:right="29"/>
              <w:jc w:val="center"/>
              <w:rPr>
                <w:b/>
                <w:snapToGrid w:val="0"/>
                <w:color w:val="000000"/>
              </w:rPr>
            </w:pPr>
            <w:r w:rsidRPr="003A29F5">
              <w:rPr>
                <w:b/>
                <w:snapToGrid w:val="0"/>
                <w:color w:val="000000"/>
              </w:rPr>
              <w:t>Flex-Bud</w:t>
            </w:r>
          </w:p>
          <w:p w:rsidR="00AD570F" w:rsidRPr="003A29F5" w:rsidRDefault="00AD570F" w:rsidP="00806CE2">
            <w:pPr>
              <w:ind w:right="29"/>
              <w:jc w:val="center"/>
              <w:rPr>
                <w:b/>
                <w:snapToGrid w:val="0"/>
                <w:color w:val="000000"/>
              </w:rPr>
            </w:pPr>
            <w:r w:rsidRPr="003A29F5">
              <w:rPr>
                <w:b/>
                <w:snapToGrid w:val="0"/>
                <w:color w:val="000000"/>
              </w:rPr>
              <w:t>Variance</w:t>
            </w:r>
          </w:p>
        </w:tc>
        <w:tc>
          <w:tcPr>
            <w:tcW w:w="1015" w:type="dxa"/>
          </w:tcPr>
          <w:p w:rsidR="00AD570F" w:rsidRPr="003A29F5" w:rsidRDefault="00AD570F" w:rsidP="00806CE2">
            <w:pPr>
              <w:jc w:val="center"/>
              <w:rPr>
                <w:b/>
                <w:snapToGrid w:val="0"/>
                <w:color w:val="000000"/>
              </w:rPr>
            </w:pPr>
            <w:r w:rsidRPr="003A29F5">
              <w:rPr>
                <w:b/>
                <w:snapToGrid w:val="0"/>
                <w:color w:val="000000"/>
              </w:rPr>
              <w:t>Flexible Budget</w:t>
            </w:r>
          </w:p>
        </w:tc>
        <w:tc>
          <w:tcPr>
            <w:tcW w:w="1015" w:type="dxa"/>
          </w:tcPr>
          <w:p w:rsidR="00AD570F" w:rsidRPr="003A29F5" w:rsidRDefault="00AD570F" w:rsidP="00806CE2">
            <w:pPr>
              <w:jc w:val="center"/>
              <w:rPr>
                <w:b/>
                <w:snapToGrid w:val="0"/>
                <w:color w:val="000000"/>
              </w:rPr>
            </w:pPr>
            <w:r w:rsidRPr="003A29F5">
              <w:rPr>
                <w:b/>
                <w:snapToGrid w:val="0"/>
                <w:color w:val="000000"/>
              </w:rPr>
              <w:t>Sales-Vol</w:t>
            </w:r>
          </w:p>
          <w:p w:rsidR="00AD570F" w:rsidRPr="003A29F5" w:rsidRDefault="00AD570F" w:rsidP="00806CE2">
            <w:pPr>
              <w:jc w:val="center"/>
              <w:rPr>
                <w:b/>
                <w:snapToGrid w:val="0"/>
                <w:color w:val="000000"/>
              </w:rPr>
            </w:pPr>
            <w:r w:rsidRPr="003A29F5">
              <w:rPr>
                <w:b/>
                <w:snapToGrid w:val="0"/>
                <w:color w:val="000000"/>
              </w:rPr>
              <w:t>Variance</w:t>
            </w:r>
          </w:p>
        </w:tc>
        <w:tc>
          <w:tcPr>
            <w:tcW w:w="1015" w:type="dxa"/>
          </w:tcPr>
          <w:p w:rsidR="00AD570F" w:rsidRPr="003A29F5" w:rsidRDefault="00AD570F" w:rsidP="00806CE2">
            <w:pPr>
              <w:jc w:val="center"/>
              <w:rPr>
                <w:b/>
                <w:snapToGrid w:val="0"/>
                <w:color w:val="000000"/>
              </w:rPr>
            </w:pPr>
            <w:r w:rsidRPr="003A29F5">
              <w:rPr>
                <w:b/>
                <w:snapToGrid w:val="0"/>
                <w:color w:val="000000"/>
              </w:rPr>
              <w:t>Static Budget</w:t>
            </w: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gridSpan w:val="3"/>
          </w:tcPr>
          <w:p w:rsidR="00AD570F" w:rsidRDefault="00AD570F" w:rsidP="00806CE2">
            <w:pPr>
              <w:ind w:left="1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Chicken salad Sold</w:t>
            </w: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u w:val="double"/>
              </w:rPr>
            </w:pP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u w:val="double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8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8"/>
              </w:rPr>
            </w:pPr>
          </w:p>
        </w:tc>
        <w:tc>
          <w:tcPr>
            <w:tcW w:w="297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8"/>
              </w:rPr>
            </w:pPr>
          </w:p>
        </w:tc>
        <w:tc>
          <w:tcPr>
            <w:tcW w:w="158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8"/>
              </w:rPr>
            </w:pP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8"/>
              </w:rPr>
            </w:pP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8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8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8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sz w:val="8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gridSpan w:val="3"/>
          </w:tcPr>
          <w:p w:rsidR="00AD570F" w:rsidRDefault="00AD570F" w:rsidP="00806CE2">
            <w:pPr>
              <w:ind w:left="1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Revenues</w:t>
            </w: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80" w:type="dxa"/>
            <w:gridSpan w:val="3"/>
          </w:tcPr>
          <w:p w:rsidR="00AD570F" w:rsidRDefault="00AD570F" w:rsidP="00806CE2">
            <w:pPr>
              <w:ind w:left="1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Direct materials:</w:t>
            </w: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8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882" w:type="dxa"/>
            <w:gridSpan w:val="2"/>
          </w:tcPr>
          <w:p w:rsidR="00AD570F" w:rsidRDefault="00AD570F" w:rsidP="00806CE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Chicken</w:t>
            </w: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8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882" w:type="dxa"/>
            <w:gridSpan w:val="2"/>
          </w:tcPr>
          <w:p w:rsidR="00AD570F" w:rsidRDefault="00AD570F" w:rsidP="00806CE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Salad Ingredients</w:t>
            </w: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8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2764" w:type="dxa"/>
            <w:gridSpan w:val="3"/>
          </w:tcPr>
          <w:p w:rsidR="00AD570F" w:rsidRDefault="00AD570F" w:rsidP="00806CE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Salad Dressing</w:t>
            </w: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80" w:type="dxa"/>
            <w:gridSpan w:val="3"/>
          </w:tcPr>
          <w:p w:rsidR="00AD570F" w:rsidRDefault="00AD570F" w:rsidP="00806CE2">
            <w:pPr>
              <w:ind w:left="1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Direct labor</w:t>
            </w: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80" w:type="dxa"/>
            <w:gridSpan w:val="3"/>
          </w:tcPr>
          <w:p w:rsidR="00AD570F" w:rsidRDefault="00AD570F" w:rsidP="00806CE2">
            <w:pPr>
              <w:ind w:left="1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Variable overhead</w:t>
            </w: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u w:val="single"/>
              </w:rPr>
            </w:pP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u w:val="single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80" w:type="dxa"/>
            <w:gridSpan w:val="3"/>
          </w:tcPr>
          <w:p w:rsidR="00AD570F" w:rsidRDefault="00AD570F" w:rsidP="00806CE2">
            <w:pPr>
              <w:pStyle w:val="Heading3"/>
              <w:keepNext w:val="0"/>
              <w:ind w:left="14"/>
              <w:rPr>
                <w:sz w:val="20"/>
              </w:rPr>
            </w:pPr>
            <w:r>
              <w:rPr>
                <w:sz w:val="20"/>
              </w:rPr>
              <w:t>Total variable costs</w:t>
            </w: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u w:val="single"/>
              </w:rPr>
            </w:pP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u w:val="single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u w:val="single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u w:val="single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u w:val="single"/>
              </w:rPr>
            </w:pPr>
          </w:p>
        </w:tc>
      </w:tr>
      <w:tr w:rsidR="00AD570F" w:rsidTr="00806C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0" w:type="dxa"/>
            <w:gridSpan w:val="3"/>
          </w:tcPr>
          <w:p w:rsidR="00AD570F" w:rsidRDefault="00AD570F" w:rsidP="00806CE2">
            <w:pPr>
              <w:spacing w:after="20"/>
              <w:ind w:left="1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Contribution margin</w:t>
            </w: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u w:val="double"/>
              </w:rPr>
            </w:pPr>
          </w:p>
        </w:tc>
        <w:tc>
          <w:tcPr>
            <w:tcW w:w="882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  <w:u w:val="double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015" w:type="dxa"/>
          </w:tcPr>
          <w:p w:rsidR="00AD570F" w:rsidRDefault="00AD570F" w:rsidP="00806CE2">
            <w:pPr>
              <w:jc w:val="right"/>
              <w:rPr>
                <w:snapToGrid w:val="0"/>
                <w:color w:val="000000"/>
              </w:rPr>
            </w:pPr>
          </w:p>
        </w:tc>
      </w:tr>
    </w:tbl>
    <w:p w:rsidR="00AD570F" w:rsidRDefault="00AD570F" w:rsidP="00AD570F">
      <w:pPr>
        <w:rPr>
          <w:sz w:val="24"/>
        </w:rPr>
      </w:pPr>
    </w:p>
    <w:p w:rsidR="00AD570F" w:rsidRDefault="00AD570F" w:rsidP="00AD570F">
      <w:pPr>
        <w:rPr>
          <w:sz w:val="24"/>
        </w:rPr>
      </w:pPr>
    </w:p>
    <w:p w:rsidR="00AD570F" w:rsidRDefault="00AD570F" w:rsidP="00AD570F">
      <w:pPr>
        <w:numPr>
          <w:ilvl w:val="0"/>
          <w:numId w:val="1"/>
        </w:numPr>
        <w:spacing w:after="60"/>
        <w:rPr>
          <w:sz w:val="24"/>
        </w:rPr>
      </w:pPr>
      <w:r>
        <w:rPr>
          <w:sz w:val="24"/>
        </w:rPr>
        <w:t>Calculate the following variances:</w:t>
      </w:r>
    </w:p>
    <w:p w:rsidR="00AD570F" w:rsidRDefault="00AD570F" w:rsidP="00AD570F">
      <w:pPr>
        <w:numPr>
          <w:ilvl w:val="0"/>
          <w:numId w:val="2"/>
        </w:numPr>
        <w:tabs>
          <w:tab w:val="clear" w:pos="432"/>
          <w:tab w:val="left" w:pos="990"/>
        </w:tabs>
        <w:ind w:left="990" w:hanging="270"/>
        <w:rPr>
          <w:sz w:val="24"/>
        </w:rPr>
      </w:pPr>
      <w:r>
        <w:rPr>
          <w:sz w:val="24"/>
        </w:rPr>
        <w:t>Material price variance – Chicken</w:t>
      </w:r>
    </w:p>
    <w:p w:rsidR="00AD570F" w:rsidRDefault="00AD570F" w:rsidP="00AD570F">
      <w:pPr>
        <w:numPr>
          <w:ilvl w:val="0"/>
          <w:numId w:val="2"/>
        </w:numPr>
        <w:tabs>
          <w:tab w:val="clear" w:pos="432"/>
          <w:tab w:val="left" w:pos="990"/>
        </w:tabs>
        <w:ind w:left="990" w:hanging="270"/>
        <w:rPr>
          <w:sz w:val="24"/>
        </w:rPr>
      </w:pPr>
      <w:r>
        <w:rPr>
          <w:sz w:val="24"/>
        </w:rPr>
        <w:t>Material quantity variance – Chicken</w:t>
      </w:r>
    </w:p>
    <w:p w:rsidR="00AD570F" w:rsidRDefault="00AD570F" w:rsidP="00AD570F">
      <w:pPr>
        <w:numPr>
          <w:ilvl w:val="0"/>
          <w:numId w:val="2"/>
        </w:numPr>
        <w:tabs>
          <w:tab w:val="clear" w:pos="432"/>
          <w:tab w:val="left" w:pos="990"/>
        </w:tabs>
        <w:ind w:left="990" w:hanging="270"/>
        <w:rPr>
          <w:sz w:val="24"/>
        </w:rPr>
      </w:pPr>
      <w:r>
        <w:rPr>
          <w:sz w:val="24"/>
        </w:rPr>
        <w:t>Material price variance – Salad Ingredients</w:t>
      </w:r>
    </w:p>
    <w:p w:rsidR="00AD570F" w:rsidRDefault="00AD570F" w:rsidP="00AD570F">
      <w:pPr>
        <w:numPr>
          <w:ilvl w:val="0"/>
          <w:numId w:val="2"/>
        </w:numPr>
        <w:tabs>
          <w:tab w:val="clear" w:pos="432"/>
          <w:tab w:val="left" w:pos="990"/>
        </w:tabs>
        <w:ind w:left="990" w:hanging="270"/>
        <w:rPr>
          <w:sz w:val="24"/>
        </w:rPr>
      </w:pPr>
      <w:r>
        <w:rPr>
          <w:sz w:val="24"/>
        </w:rPr>
        <w:t>Material quantity variance – Salad Ingredients</w:t>
      </w:r>
    </w:p>
    <w:p w:rsidR="00AD570F" w:rsidRDefault="00AD570F" w:rsidP="00AD570F">
      <w:pPr>
        <w:numPr>
          <w:ilvl w:val="0"/>
          <w:numId w:val="2"/>
        </w:numPr>
        <w:tabs>
          <w:tab w:val="clear" w:pos="432"/>
          <w:tab w:val="left" w:pos="990"/>
        </w:tabs>
        <w:ind w:left="990" w:hanging="270"/>
        <w:rPr>
          <w:sz w:val="24"/>
        </w:rPr>
      </w:pPr>
      <w:r>
        <w:rPr>
          <w:sz w:val="24"/>
        </w:rPr>
        <w:t>Material price variance – Salad Dressing</w:t>
      </w:r>
    </w:p>
    <w:p w:rsidR="00AD570F" w:rsidRDefault="00AD570F" w:rsidP="00AD570F">
      <w:pPr>
        <w:numPr>
          <w:ilvl w:val="0"/>
          <w:numId w:val="2"/>
        </w:numPr>
        <w:tabs>
          <w:tab w:val="clear" w:pos="432"/>
          <w:tab w:val="left" w:pos="990"/>
        </w:tabs>
        <w:ind w:left="990" w:hanging="270"/>
        <w:rPr>
          <w:sz w:val="24"/>
        </w:rPr>
      </w:pPr>
      <w:r>
        <w:rPr>
          <w:sz w:val="24"/>
        </w:rPr>
        <w:t>Material quantity variance – Salad Dressing</w:t>
      </w:r>
    </w:p>
    <w:p w:rsidR="00AD570F" w:rsidRDefault="00AD570F" w:rsidP="00AD570F">
      <w:pPr>
        <w:numPr>
          <w:ilvl w:val="0"/>
          <w:numId w:val="2"/>
        </w:numPr>
        <w:tabs>
          <w:tab w:val="clear" w:pos="432"/>
          <w:tab w:val="left" w:pos="990"/>
        </w:tabs>
        <w:ind w:left="990" w:hanging="270"/>
        <w:rPr>
          <w:sz w:val="24"/>
        </w:rPr>
      </w:pPr>
      <w:r>
        <w:rPr>
          <w:sz w:val="24"/>
        </w:rPr>
        <w:t xml:space="preserve">Labor rate variance </w:t>
      </w:r>
    </w:p>
    <w:p w:rsidR="00AD570F" w:rsidRDefault="00AD570F" w:rsidP="00AD570F">
      <w:pPr>
        <w:numPr>
          <w:ilvl w:val="0"/>
          <w:numId w:val="2"/>
        </w:numPr>
        <w:tabs>
          <w:tab w:val="clear" w:pos="432"/>
          <w:tab w:val="left" w:pos="990"/>
        </w:tabs>
        <w:ind w:left="990" w:hanging="270"/>
        <w:rPr>
          <w:sz w:val="24"/>
        </w:rPr>
      </w:pPr>
      <w:r>
        <w:rPr>
          <w:sz w:val="24"/>
        </w:rPr>
        <w:t>Labor efficiency variance</w:t>
      </w:r>
    </w:p>
    <w:p w:rsidR="00AD570F" w:rsidRDefault="00AD570F" w:rsidP="00AD570F">
      <w:pPr>
        <w:numPr>
          <w:ilvl w:val="0"/>
          <w:numId w:val="2"/>
        </w:numPr>
        <w:tabs>
          <w:tab w:val="clear" w:pos="432"/>
          <w:tab w:val="left" w:pos="990"/>
        </w:tabs>
        <w:ind w:left="990" w:hanging="270"/>
        <w:rPr>
          <w:sz w:val="24"/>
        </w:rPr>
      </w:pPr>
      <w:r>
        <w:rPr>
          <w:sz w:val="24"/>
        </w:rPr>
        <w:t>Variable overhead spending variance</w:t>
      </w:r>
    </w:p>
    <w:p w:rsidR="00AD570F" w:rsidRDefault="00AD570F" w:rsidP="00AD570F">
      <w:pPr>
        <w:numPr>
          <w:ilvl w:val="0"/>
          <w:numId w:val="2"/>
        </w:numPr>
        <w:tabs>
          <w:tab w:val="clear" w:pos="432"/>
          <w:tab w:val="left" w:pos="990"/>
        </w:tabs>
        <w:ind w:left="990" w:hanging="270"/>
        <w:rPr>
          <w:sz w:val="24"/>
        </w:rPr>
      </w:pPr>
      <w:r>
        <w:rPr>
          <w:sz w:val="24"/>
        </w:rPr>
        <w:t>Variable overhead efficiency variance</w:t>
      </w:r>
    </w:p>
    <w:p w:rsidR="00AD570F" w:rsidRDefault="00AD570F" w:rsidP="00AD570F">
      <w:pPr>
        <w:ind w:left="360"/>
        <w:rPr>
          <w:sz w:val="24"/>
        </w:rPr>
      </w:pPr>
    </w:p>
    <w:p w:rsidR="00AD570F" w:rsidRDefault="00AD570F" w:rsidP="00AD570F">
      <w:pPr>
        <w:ind w:left="360"/>
        <w:rPr>
          <w:sz w:val="24"/>
        </w:rPr>
      </w:pPr>
    </w:p>
    <w:p w:rsidR="00357CDD" w:rsidRDefault="00AD570F" w:rsidP="00AD570F">
      <w:r>
        <w:rPr>
          <w:sz w:val="24"/>
        </w:rPr>
        <w:t xml:space="preserve">Name one possible cause for </w:t>
      </w:r>
      <w:r w:rsidRPr="007242FB">
        <w:rPr>
          <w:b/>
          <w:sz w:val="24"/>
          <w:u w:val="single"/>
        </w:rPr>
        <w:t>each</w:t>
      </w:r>
      <w:r>
        <w:rPr>
          <w:sz w:val="24"/>
        </w:rPr>
        <w:t xml:space="preserve"> of the </w:t>
      </w:r>
      <w:r w:rsidRPr="007242FB">
        <w:rPr>
          <w:b/>
          <w:sz w:val="24"/>
          <w:u w:val="single"/>
        </w:rPr>
        <w:t>non-zero</w:t>
      </w:r>
      <w:r w:rsidRPr="007242FB">
        <w:rPr>
          <w:b/>
          <w:sz w:val="24"/>
        </w:rPr>
        <w:t xml:space="preserve"> </w:t>
      </w:r>
      <w:r w:rsidRPr="007242FB">
        <w:rPr>
          <w:b/>
          <w:sz w:val="24"/>
          <w:u w:val="single"/>
        </w:rPr>
        <w:t>material and labor variances</w:t>
      </w:r>
      <w:r>
        <w:rPr>
          <w:sz w:val="24"/>
        </w:rPr>
        <w:t xml:space="preserve"> calculated in part two.</w:t>
      </w:r>
      <w:bookmarkStart w:id="0" w:name="_GoBack"/>
      <w:bookmarkEnd w:id="0"/>
    </w:p>
    <w:sectPr w:rsidR="00357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E44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F735D97"/>
    <w:multiLevelType w:val="singleLevel"/>
    <w:tmpl w:val="CFC40858"/>
    <w:lvl w:ilvl="0">
      <w:start w:val="1"/>
      <w:numFmt w:val="lowerLetter"/>
      <w:lvlText w:val="%1."/>
      <w:lvlJc w:val="left"/>
      <w:pPr>
        <w:tabs>
          <w:tab w:val="num" w:pos="432"/>
        </w:tabs>
        <w:ind w:left="360" w:hanging="288"/>
      </w:pPr>
      <w:rPr>
        <w:rFonts w:hint="default"/>
      </w:rPr>
    </w:lvl>
  </w:abstractNum>
  <w:abstractNum w:abstractNumId="2" w15:restartNumberingAfterBreak="0">
    <w:nsid w:val="744712F8"/>
    <w:multiLevelType w:val="hybridMultilevel"/>
    <w:tmpl w:val="C51E9A96"/>
    <w:lvl w:ilvl="0" w:tplc="6BCE425A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0F"/>
    <w:rsid w:val="001E325B"/>
    <w:rsid w:val="00291ECF"/>
    <w:rsid w:val="00AD570F"/>
    <w:rsid w:val="00EB0FEF"/>
    <w:rsid w:val="00EC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C4134-6D8C-4AF2-A28E-B59DD57A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D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D570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AD570F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AD570F"/>
    <w:pPr>
      <w:keepNext/>
      <w:outlineLvl w:val="2"/>
    </w:pPr>
    <w:rPr>
      <w:snapToGrid w:val="0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70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D570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D570F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AD570F"/>
    <w:p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AD570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Standard costs for one chicken salad are</vt:lpstr>
      <vt:lpstr>Chicken	1.2 pounds 	@	 $7.00/pound</vt:lpstr>
      <vt:lpstr>Salad Ingredients	  12 ounces 	@	 $0.45/ounce</vt:lpstr>
      <vt:lpstr>Salad Dressing	0.6 ounces 	@	 $1.25/ounce	</vt:lpstr>
      <vt:lpstr>Direct labor	$9.60/hour	(10 minutes per unit at $0.16 per minute)</vt:lpstr>
      <vt:lpstr>Variable OH	$12.00/hour	(10 minutes per unit at $0.20 per minute)</vt:lpstr>
      <vt:lpstr>Variable overhead is applied on the basis of direct labor hours</vt:lpstr>
      <vt:lpstr/>
      <vt:lpstr>    REQUIRED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learner journey</dc:creator>
  <cp:keywords/>
  <dc:description/>
  <cp:lastModifiedBy>learner journey</cp:lastModifiedBy>
  <cp:revision>1</cp:revision>
  <dcterms:created xsi:type="dcterms:W3CDTF">2017-03-18T07:34:00Z</dcterms:created>
  <dcterms:modified xsi:type="dcterms:W3CDTF">2017-03-18T07:35:00Z</dcterms:modified>
</cp:coreProperties>
</file>